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05152CE" w14:textId="77777777" w:rsidR="00B85AB7" w:rsidRDefault="00B85AB7" w:rsidP="005B6CD8">
      <w:pPr>
        <w:spacing w:line="480" w:lineRule="auto"/>
        <w:ind w:firstLine="720"/>
        <w:jc w:val="center"/>
        <w:rPr>
          <w:rFonts w:ascii="Times New Roman" w:hAnsi="Times New Roman" w:cs="Times New Roman"/>
          <w:b/>
          <w:sz w:val="24"/>
          <w:szCs w:val="24"/>
        </w:rPr>
      </w:pPr>
    </w:p>
    <w:p w14:paraId="5AE29971" w14:textId="77777777" w:rsidR="005B6CD8" w:rsidRDefault="005B6CD8" w:rsidP="005B6CD8">
      <w:pPr>
        <w:spacing w:line="480" w:lineRule="auto"/>
        <w:ind w:firstLine="720"/>
        <w:jc w:val="center"/>
        <w:rPr>
          <w:rFonts w:ascii="Times New Roman" w:hAnsi="Times New Roman" w:cs="Times New Roman"/>
          <w:b/>
          <w:sz w:val="24"/>
          <w:szCs w:val="24"/>
        </w:rPr>
      </w:pPr>
      <w:bookmarkStart w:id="0" w:name="_GoBack"/>
      <w:r>
        <w:rPr>
          <w:rFonts w:ascii="Times New Roman" w:hAnsi="Times New Roman" w:cs="Times New Roman"/>
          <w:b/>
          <w:sz w:val="24"/>
          <w:szCs w:val="24"/>
        </w:rPr>
        <w:t>Healthcare Insurance Policy in the United States</w:t>
      </w:r>
    </w:p>
    <w:bookmarkEnd w:id="0"/>
    <w:p w14:paraId="42257531" w14:textId="77777777" w:rsidR="005B6CD8" w:rsidRDefault="005B6CD8" w:rsidP="005B6CD8">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Healthcare is a pertinent issue in any country. Countries realized a long time ago that maintaining a healthy human resource is </w:t>
      </w:r>
      <w:commentRangeStart w:id="1"/>
      <w:r>
        <w:rPr>
          <w:rFonts w:ascii="Times New Roman" w:hAnsi="Times New Roman" w:cs="Times New Roman"/>
          <w:sz w:val="24"/>
          <w:szCs w:val="24"/>
        </w:rPr>
        <w:t xml:space="preserve">imperative to economic growth </w:t>
      </w:r>
      <w:commentRangeEnd w:id="1"/>
      <w:r w:rsidR="00CA0C47">
        <w:rPr>
          <w:rStyle w:val="CommentReference"/>
        </w:rPr>
        <w:commentReference w:id="1"/>
      </w:r>
      <w:r>
        <w:rPr>
          <w:rFonts w:ascii="Times New Roman" w:hAnsi="Times New Roman" w:cs="Times New Roman"/>
          <w:sz w:val="24"/>
          <w:szCs w:val="24"/>
        </w:rPr>
        <w:t>(</w:t>
      </w:r>
      <w:proofErr w:type="spellStart"/>
      <w:r>
        <w:rPr>
          <w:rFonts w:ascii="Times New Roman" w:hAnsi="Times New Roman" w:cs="Times New Roman"/>
          <w:sz w:val="24"/>
          <w:szCs w:val="24"/>
        </w:rPr>
        <w:t>Cotlear</w:t>
      </w:r>
      <w:proofErr w:type="spellEnd"/>
      <w:r>
        <w:rPr>
          <w:rFonts w:ascii="Times New Roman" w:hAnsi="Times New Roman" w:cs="Times New Roman"/>
          <w:sz w:val="24"/>
          <w:szCs w:val="24"/>
        </w:rPr>
        <w:t xml:space="preserve"> et al., 1249). A robust human resource means that workers will not spend more time in the hospital seeking medical attention. The U.S is among those countries that realize</w:t>
      </w:r>
      <w:r w:rsidR="00CA0C47" w:rsidRPr="00CA0C47">
        <w:rPr>
          <w:rFonts w:ascii="Times New Roman" w:hAnsi="Times New Roman" w:cs="Times New Roman"/>
          <w:color w:val="FF0000"/>
          <w:sz w:val="24"/>
          <w:szCs w:val="24"/>
          <w:u w:val="single"/>
        </w:rPr>
        <w:t>d</w:t>
      </w:r>
      <w:r>
        <w:rPr>
          <w:rFonts w:ascii="Times New Roman" w:hAnsi="Times New Roman" w:cs="Times New Roman"/>
          <w:sz w:val="24"/>
          <w:szCs w:val="24"/>
        </w:rPr>
        <w:t xml:space="preserve"> this issue and has come up with measures to ensure that its population is safeguarded against health challenges. This is probably why it came up with a health insurance policy that cuts across all people in the social strata. The plan is </w:t>
      </w:r>
      <w:commentRangeStart w:id="2"/>
      <w:r>
        <w:rPr>
          <w:rFonts w:ascii="Times New Roman" w:hAnsi="Times New Roman" w:cs="Times New Roman"/>
          <w:sz w:val="24"/>
          <w:szCs w:val="24"/>
        </w:rPr>
        <w:t xml:space="preserve">geared to paying all medical expenses to citizens, whether they are enrolled through a privately bought insurance, community-based insurance, or socially funded welfares by the government </w:t>
      </w:r>
      <w:commentRangeEnd w:id="2"/>
      <w:r w:rsidR="00CA0C47">
        <w:rPr>
          <w:rStyle w:val="CommentReference"/>
        </w:rPr>
        <w:commentReference w:id="2"/>
      </w:r>
      <w:r>
        <w:rPr>
          <w:rFonts w:ascii="Times New Roman" w:hAnsi="Times New Roman" w:cs="Times New Roman"/>
          <w:sz w:val="24"/>
          <w:szCs w:val="24"/>
        </w:rPr>
        <w:t>(Carman, 1045). The program pools resources and spreads financial risks that may be incurred in the entire population that is associated with medical expenses. Medicare, for instance, is a program that is single paid, established by the U.S government in the year 1966 that is run by the federal government (</w:t>
      </w:r>
      <w:proofErr w:type="spellStart"/>
      <w:r>
        <w:rPr>
          <w:rFonts w:ascii="Times New Roman" w:hAnsi="Times New Roman" w:cs="Times New Roman"/>
          <w:sz w:val="24"/>
          <w:szCs w:val="24"/>
        </w:rPr>
        <w:t>DeVoe</w:t>
      </w:r>
      <w:proofErr w:type="spellEnd"/>
      <w:r>
        <w:rPr>
          <w:rFonts w:ascii="Times New Roman" w:hAnsi="Times New Roman" w:cs="Times New Roman"/>
          <w:sz w:val="24"/>
          <w:szCs w:val="24"/>
        </w:rPr>
        <w:t xml:space="preserve"> et al., 195). The program uses more than 30 privately owned insurance companies to pool resources and spread financial risks to all American citizens under its umbrella. Also, there are other insurance policies like the Medicaid and Children's Health Insurance Program that covers citizens who are not able to afford to pay for medical insurance covers. Health insurance policy is, therefore, a huge issue to cover. To have a better glimpse of what it entails, this paper will discuss the history of medical insurance covers and policies</w:t>
      </w:r>
      <w:r w:rsidR="00CA0C47">
        <w:rPr>
          <w:rFonts w:ascii="Times New Roman" w:hAnsi="Times New Roman" w:cs="Times New Roman"/>
          <w:sz w:val="24"/>
          <w:szCs w:val="24"/>
        </w:rPr>
        <w:t xml:space="preserve"> </w:t>
      </w:r>
      <w:r w:rsidR="00CA0C47" w:rsidRPr="00CA0C47">
        <w:rPr>
          <w:rFonts w:ascii="Times New Roman" w:hAnsi="Times New Roman" w:cs="Times New Roman"/>
          <w:color w:val="FF0000"/>
          <w:sz w:val="24"/>
          <w:szCs w:val="24"/>
          <w:u w:val="single"/>
        </w:rPr>
        <w:t>in the United States</w:t>
      </w:r>
      <w:r>
        <w:rPr>
          <w:rFonts w:ascii="Times New Roman" w:hAnsi="Times New Roman" w:cs="Times New Roman"/>
          <w:sz w:val="24"/>
          <w:szCs w:val="24"/>
        </w:rPr>
        <w:t xml:space="preserve">. It will also cover various policies under the Heath insurance policy as well as analyze the policy's salience in the U.S today. </w:t>
      </w:r>
      <w:r w:rsidR="00CA0C47" w:rsidRPr="00CA0C47">
        <w:rPr>
          <w:rFonts w:ascii="Times New Roman" w:hAnsi="Times New Roman" w:cs="Times New Roman"/>
          <w:strike/>
          <w:color w:val="FF0000"/>
          <w:sz w:val="24"/>
          <w:szCs w:val="24"/>
        </w:rPr>
        <w:t>Besides,</w:t>
      </w:r>
      <w:r w:rsidR="00CA0C47">
        <w:rPr>
          <w:rFonts w:ascii="Times New Roman" w:hAnsi="Times New Roman" w:cs="Times New Roman"/>
          <w:strike/>
          <w:color w:val="FF0000"/>
          <w:sz w:val="24"/>
          <w:szCs w:val="24"/>
        </w:rPr>
        <w:t xml:space="preserve"> </w:t>
      </w:r>
      <w:proofErr w:type="spellStart"/>
      <w:r w:rsidR="001C667C">
        <w:rPr>
          <w:rFonts w:ascii="Times New Roman" w:hAnsi="Times New Roman" w:cs="Times New Roman"/>
          <w:strike/>
          <w:color w:val="FF0000"/>
          <w:sz w:val="24"/>
          <w:szCs w:val="24"/>
        </w:rPr>
        <w:t>i</w:t>
      </w:r>
      <w:proofErr w:type="spellEnd"/>
      <w:r w:rsidR="00CA0C47">
        <w:rPr>
          <w:rFonts w:ascii="Times New Roman" w:hAnsi="Times New Roman" w:cs="Times New Roman"/>
          <w:strike/>
          <w:color w:val="FF0000"/>
          <w:sz w:val="24"/>
          <w:szCs w:val="24"/>
        </w:rPr>
        <w:t xml:space="preserve"> </w:t>
      </w:r>
      <w:r w:rsidR="00CA0C47" w:rsidRPr="001C667C">
        <w:rPr>
          <w:rFonts w:ascii="Times New Roman" w:hAnsi="Times New Roman" w:cs="Times New Roman"/>
          <w:color w:val="FF0000"/>
          <w:sz w:val="24"/>
          <w:szCs w:val="24"/>
          <w:u w:val="single"/>
        </w:rPr>
        <w:t>I</w:t>
      </w:r>
      <w:r>
        <w:rPr>
          <w:rFonts w:ascii="Times New Roman" w:hAnsi="Times New Roman" w:cs="Times New Roman"/>
          <w:sz w:val="24"/>
          <w:szCs w:val="24"/>
        </w:rPr>
        <w:t xml:space="preserve">t will also identify strategies that have been used by interest groups to draw attention to the policy like campaigns and lobbying, discuss </w:t>
      </w:r>
      <w:r>
        <w:rPr>
          <w:rFonts w:ascii="Times New Roman" w:hAnsi="Times New Roman" w:cs="Times New Roman"/>
          <w:sz w:val="24"/>
          <w:szCs w:val="24"/>
        </w:rPr>
        <w:lastRenderedPageBreak/>
        <w:t xml:space="preserve">current arguments pro/against the policy as well as proposed changes to the health insurance </w:t>
      </w:r>
      <w:commentRangeStart w:id="3"/>
      <w:r>
        <w:rPr>
          <w:rFonts w:ascii="Times New Roman" w:hAnsi="Times New Roman" w:cs="Times New Roman"/>
          <w:sz w:val="24"/>
          <w:szCs w:val="24"/>
        </w:rPr>
        <w:t>policy</w:t>
      </w:r>
      <w:commentRangeEnd w:id="3"/>
      <w:r w:rsidR="00CA0C47">
        <w:rPr>
          <w:rStyle w:val="CommentReference"/>
        </w:rPr>
        <w:commentReference w:id="3"/>
      </w:r>
      <w:r>
        <w:rPr>
          <w:rFonts w:ascii="Times New Roman" w:hAnsi="Times New Roman" w:cs="Times New Roman"/>
          <w:sz w:val="24"/>
          <w:szCs w:val="24"/>
        </w:rPr>
        <w:t xml:space="preserve">. </w:t>
      </w:r>
    </w:p>
    <w:p w14:paraId="320DBD48" w14:textId="77777777" w:rsidR="005B6CD8" w:rsidRDefault="005B6CD8" w:rsidP="005B6CD8">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Perhaps, before diving into the deep waters of health insurance in the U.S, it is imperative that the scope of health insurance is brought into the scenario. Health insurance is the insurance that safeguards individuals financially in part or wholesomely upon incurring medical expenses. This is possible since the insurance companies, whether privately or publicly owned, are capable of determining health losses of citizens when they are injured, are sick or when they die. They, therefore, pool the risks among people and develop a financial structure that they will use to cater the expenses that they will be able to pay when their subscribed members meet health risks (Cooley et al., 616). </w:t>
      </w:r>
    </w:p>
    <w:p w14:paraId="54233CE3" w14:textId="77777777" w:rsidR="005B6CD8" w:rsidRDefault="005B6CD8" w:rsidP="005B6CD8">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Unlike most countries where government insurance companies provide health insurance covers, the U.S relies heavily on the private sector where more than 60% of U.S citizens us the private sector to get their Health Insurance </w:t>
      </w:r>
      <w:commentRangeStart w:id="4"/>
      <w:r>
        <w:rPr>
          <w:rFonts w:ascii="Times New Roman" w:hAnsi="Times New Roman" w:cs="Times New Roman"/>
          <w:sz w:val="24"/>
          <w:szCs w:val="24"/>
        </w:rPr>
        <w:t>covers</w:t>
      </w:r>
      <w:commentRangeEnd w:id="4"/>
      <w:r w:rsidR="002E58CE">
        <w:rPr>
          <w:rStyle w:val="CommentReference"/>
        </w:rPr>
        <w:commentReference w:id="4"/>
      </w:r>
      <w:r>
        <w:rPr>
          <w:rFonts w:ascii="Times New Roman" w:hAnsi="Times New Roman" w:cs="Times New Roman"/>
          <w:sz w:val="24"/>
          <w:szCs w:val="24"/>
        </w:rPr>
        <w:t xml:space="preserve"> (</w:t>
      </w:r>
      <w:proofErr w:type="spellStart"/>
      <w:r>
        <w:rPr>
          <w:rFonts w:ascii="Times New Roman" w:hAnsi="Times New Roman" w:cs="Times New Roman"/>
          <w:sz w:val="24"/>
          <w:szCs w:val="24"/>
        </w:rPr>
        <w:t>Cotlear</w:t>
      </w:r>
      <w:proofErr w:type="spellEnd"/>
      <w:r>
        <w:rPr>
          <w:rFonts w:ascii="Times New Roman" w:hAnsi="Times New Roman" w:cs="Times New Roman"/>
          <w:sz w:val="24"/>
          <w:szCs w:val="24"/>
        </w:rPr>
        <w:t xml:space="preserve"> et al., 1249). Also, the U.S government has </w:t>
      </w:r>
      <w:commentRangeStart w:id="5"/>
      <w:r>
        <w:rPr>
          <w:rFonts w:ascii="Times New Roman" w:hAnsi="Times New Roman" w:cs="Times New Roman"/>
          <w:sz w:val="24"/>
          <w:szCs w:val="24"/>
        </w:rPr>
        <w:t>always</w:t>
      </w:r>
      <w:commentRangeEnd w:id="5"/>
      <w:r w:rsidR="002E58CE">
        <w:rPr>
          <w:rStyle w:val="CommentReference"/>
        </w:rPr>
        <w:commentReference w:id="5"/>
      </w:r>
      <w:r>
        <w:rPr>
          <w:rFonts w:ascii="Times New Roman" w:hAnsi="Times New Roman" w:cs="Times New Roman"/>
          <w:sz w:val="24"/>
          <w:szCs w:val="24"/>
        </w:rPr>
        <w:t xml:space="preserve"> taken note of the less privileged members of the society. Members of the social fabric who cannot afford insurance covers have been put into various policies that guarantee them health covers. For instance, there is health insurance coverage to the poor like the Affordable Care Act and the Women, Infant and Children which takes care women, infants, and children who are deemed vulnerable by the U.S government to malnutrition and diseases like anemia due to their low-income levels (</w:t>
      </w:r>
      <w:proofErr w:type="spellStart"/>
      <w:r w:rsidR="0086399F">
        <w:rPr>
          <w:rFonts w:ascii="Times New Roman" w:hAnsi="Times New Roman" w:cs="Times New Roman"/>
          <w:sz w:val="24"/>
          <w:szCs w:val="24"/>
        </w:rPr>
        <w:t>DeVoe</w:t>
      </w:r>
      <w:proofErr w:type="spellEnd"/>
      <w:r w:rsidR="0086399F">
        <w:rPr>
          <w:rFonts w:ascii="Times New Roman" w:hAnsi="Times New Roman" w:cs="Times New Roman"/>
          <w:sz w:val="24"/>
          <w:szCs w:val="24"/>
        </w:rPr>
        <w:t xml:space="preserve"> et al., 195</w:t>
      </w:r>
      <w:r>
        <w:rPr>
          <w:rFonts w:ascii="Times New Roman" w:hAnsi="Times New Roman" w:cs="Times New Roman"/>
          <w:sz w:val="24"/>
          <w:szCs w:val="24"/>
        </w:rPr>
        <w:t xml:space="preserve">). In a nutshell, healthcare insurance policy is a vast policy that covers virtually all aspects of health </w:t>
      </w:r>
      <w:commentRangeStart w:id="6"/>
      <w:r>
        <w:rPr>
          <w:rFonts w:ascii="Times New Roman" w:hAnsi="Times New Roman" w:cs="Times New Roman"/>
          <w:sz w:val="24"/>
          <w:szCs w:val="24"/>
        </w:rPr>
        <w:t>insurance.</w:t>
      </w:r>
      <w:commentRangeEnd w:id="6"/>
      <w:r w:rsidR="002E58CE">
        <w:rPr>
          <w:rStyle w:val="CommentReference"/>
        </w:rPr>
        <w:commentReference w:id="6"/>
      </w:r>
      <w:r>
        <w:rPr>
          <w:rFonts w:ascii="Times New Roman" w:hAnsi="Times New Roman" w:cs="Times New Roman"/>
          <w:sz w:val="24"/>
          <w:szCs w:val="24"/>
        </w:rPr>
        <w:t xml:space="preserve"> </w:t>
      </w:r>
    </w:p>
    <w:p w14:paraId="66E3A01D" w14:textId="77777777" w:rsidR="005B6CD8" w:rsidRDefault="005B6CD8" w:rsidP="005B6CD8">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Health insurance policy in the U.S has a rich history. It dates back to early years of the 20th century. It is noted that in the 1920s, hospitals in the U.S started to offer health services on a prepaid basis (Burwell &amp; Sylvia, 899). This culminated in the creation of the Blue Cross </w:t>
      </w:r>
      <w:r>
        <w:rPr>
          <w:rFonts w:ascii="Times New Roman" w:hAnsi="Times New Roman" w:cs="Times New Roman"/>
          <w:sz w:val="24"/>
          <w:szCs w:val="24"/>
        </w:rPr>
        <w:lastRenderedPageBreak/>
        <w:t xml:space="preserve">Organization which was established in the mid-1930s to extend insurance healthcare services to members of the community that cannot afford healthcare. The organization was purely a non-profit arrangement on the non-profit and prepaid </w:t>
      </w:r>
      <w:commentRangeStart w:id="7"/>
      <w:r>
        <w:rPr>
          <w:rFonts w:ascii="Times New Roman" w:hAnsi="Times New Roman" w:cs="Times New Roman"/>
          <w:sz w:val="24"/>
          <w:szCs w:val="24"/>
        </w:rPr>
        <w:t>basis</w:t>
      </w:r>
      <w:commentRangeEnd w:id="7"/>
      <w:r w:rsidR="002E58CE">
        <w:rPr>
          <w:rStyle w:val="CommentReference"/>
        </w:rPr>
        <w:commentReference w:id="7"/>
      </w:r>
      <w:r>
        <w:rPr>
          <w:rFonts w:ascii="Times New Roman" w:hAnsi="Times New Roman" w:cs="Times New Roman"/>
          <w:sz w:val="24"/>
          <w:szCs w:val="24"/>
        </w:rPr>
        <w:t xml:space="preserve"> (Baicker et al., 323). It was first sta</w:t>
      </w:r>
      <w:r w:rsidR="002E58CE" w:rsidRPr="002E58CE">
        <w:rPr>
          <w:rFonts w:ascii="Times New Roman" w:hAnsi="Times New Roman" w:cs="Times New Roman"/>
          <w:color w:val="FF0000"/>
          <w:sz w:val="24"/>
          <w:szCs w:val="24"/>
          <w:u w:val="single"/>
        </w:rPr>
        <w:t>r</w:t>
      </w:r>
      <w:r>
        <w:rPr>
          <w:rFonts w:ascii="Times New Roman" w:hAnsi="Times New Roman" w:cs="Times New Roman"/>
          <w:sz w:val="24"/>
          <w:szCs w:val="24"/>
        </w:rPr>
        <w:t>ted in Dallas, Texas</w:t>
      </w:r>
      <w:r w:rsidR="002E58CE" w:rsidRPr="002E58CE">
        <w:rPr>
          <w:rFonts w:ascii="Times New Roman" w:hAnsi="Times New Roman" w:cs="Times New Roman"/>
          <w:color w:val="FF0000"/>
          <w:sz w:val="24"/>
          <w:szCs w:val="24"/>
          <w:u w:val="single"/>
        </w:rPr>
        <w:t>,</w:t>
      </w:r>
      <w:r>
        <w:rPr>
          <w:rFonts w:ascii="Times New Roman" w:hAnsi="Times New Roman" w:cs="Times New Roman"/>
          <w:sz w:val="24"/>
          <w:szCs w:val="24"/>
        </w:rPr>
        <w:t xml:space="preserve"> where notably Kimball decided to start a prepaid program to health patients to pre-pay bills to help foot hospital bills. Also, as the World War II was approaching, the great depression hit America, doctors developed prepaid healthcare services program to help them deal with the challenge of patients not footing their bills (</w:t>
      </w:r>
      <w:proofErr w:type="spellStart"/>
      <w:r>
        <w:rPr>
          <w:rFonts w:ascii="Times New Roman" w:hAnsi="Times New Roman" w:cs="Times New Roman"/>
          <w:sz w:val="24"/>
          <w:szCs w:val="24"/>
        </w:rPr>
        <w:t>Bittoni</w:t>
      </w:r>
      <w:proofErr w:type="spellEnd"/>
      <w:r>
        <w:rPr>
          <w:rFonts w:ascii="Times New Roman" w:hAnsi="Times New Roman" w:cs="Times New Roman"/>
          <w:sz w:val="24"/>
          <w:szCs w:val="24"/>
        </w:rPr>
        <w:t xml:space="preserve"> et al., 422). The program helped a lot as it kick-started the issue of health insurance policies in America. After the Second World War, there were increased activities of labor movements as well as the federal tax codes. This fostered the growth of employer-based health insurance coverage and contributed greatly to the history of health insurance policies in the U.S. </w:t>
      </w:r>
    </w:p>
    <w:p w14:paraId="45825599" w14:textId="77777777" w:rsidR="005B6CD8" w:rsidRDefault="005B6CD8" w:rsidP="005B6CD8">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the 1960s, the labor force was aging after recovery from the shocks of the World War II. The aging population was also provided with health insurance. In the 1970s, however, there was a clamor for healthcare insurance companies to cover individuals in the sector of healthcare. The </w:t>
      </w:r>
      <w:commentRangeStart w:id="8"/>
      <w:r>
        <w:rPr>
          <w:rFonts w:ascii="Times New Roman" w:hAnsi="Times New Roman" w:cs="Times New Roman"/>
          <w:sz w:val="24"/>
          <w:szCs w:val="24"/>
        </w:rPr>
        <w:t>wars</w:t>
      </w:r>
      <w:commentRangeEnd w:id="8"/>
      <w:r w:rsidR="002E58CE">
        <w:rPr>
          <w:rStyle w:val="CommentReference"/>
        </w:rPr>
        <w:commentReference w:id="8"/>
      </w:r>
      <w:r>
        <w:rPr>
          <w:rFonts w:ascii="Times New Roman" w:hAnsi="Times New Roman" w:cs="Times New Roman"/>
          <w:sz w:val="24"/>
          <w:szCs w:val="24"/>
        </w:rPr>
        <w:t xml:space="preserve"> resulted to insurance companies providing lower premium payments for their clients to lure them into subscribing with them (</w:t>
      </w:r>
      <w:proofErr w:type="spellStart"/>
      <w:r>
        <w:rPr>
          <w:rFonts w:ascii="Times New Roman" w:hAnsi="Times New Roman" w:cs="Times New Roman"/>
          <w:sz w:val="24"/>
          <w:szCs w:val="24"/>
        </w:rPr>
        <w:t>Cotlear</w:t>
      </w:r>
      <w:proofErr w:type="spellEnd"/>
      <w:r>
        <w:rPr>
          <w:rFonts w:ascii="Times New Roman" w:hAnsi="Times New Roman" w:cs="Times New Roman"/>
          <w:sz w:val="24"/>
          <w:szCs w:val="24"/>
        </w:rPr>
        <w:t xml:space="preserve"> et al., 1249). This then was followed by federal preemption insurance laws which led to self-insured health plans. Price competitions in the 80s led to a backlash of insurance companies on healthcare leading to high deductible health plans in the year 2000s (</w:t>
      </w:r>
      <w:proofErr w:type="spellStart"/>
      <w:r>
        <w:rPr>
          <w:rFonts w:ascii="Times New Roman" w:hAnsi="Times New Roman" w:cs="Times New Roman"/>
          <w:sz w:val="24"/>
          <w:szCs w:val="24"/>
        </w:rPr>
        <w:t>Bittoni</w:t>
      </w:r>
      <w:proofErr w:type="spellEnd"/>
      <w:r>
        <w:rPr>
          <w:rFonts w:ascii="Times New Roman" w:hAnsi="Times New Roman" w:cs="Times New Roman"/>
          <w:sz w:val="24"/>
          <w:szCs w:val="24"/>
        </w:rPr>
        <w:t xml:space="preserve"> et al., 423). This is what probably led to the formation of the Patient Protection and Affordable Care Act in the year 2010, which those who oppose nickname Obamacare. This program looks at the affordable care to people who are financially underprivileged and was signed into law by the immediate former U.S president, His Excellence </w:t>
      </w:r>
      <w:r>
        <w:rPr>
          <w:rFonts w:ascii="Times New Roman" w:hAnsi="Times New Roman" w:cs="Times New Roman"/>
          <w:sz w:val="24"/>
          <w:szCs w:val="24"/>
        </w:rPr>
        <w:lastRenderedPageBreak/>
        <w:t xml:space="preserve">Barrack Obama. It, therefore, can be understood that healthcare insurance in the U.S has gone through a tremendous revolution and it was not as it is constituted </w:t>
      </w:r>
      <w:commentRangeStart w:id="9"/>
      <w:r>
        <w:rPr>
          <w:rFonts w:ascii="Times New Roman" w:hAnsi="Times New Roman" w:cs="Times New Roman"/>
          <w:sz w:val="24"/>
          <w:szCs w:val="24"/>
        </w:rPr>
        <w:t>now</w:t>
      </w:r>
      <w:commentRangeEnd w:id="9"/>
      <w:r w:rsidR="002E58CE">
        <w:rPr>
          <w:rStyle w:val="CommentReference"/>
        </w:rPr>
        <w:commentReference w:id="9"/>
      </w:r>
      <w:r>
        <w:rPr>
          <w:rFonts w:ascii="Times New Roman" w:hAnsi="Times New Roman" w:cs="Times New Roman"/>
          <w:sz w:val="24"/>
          <w:szCs w:val="24"/>
        </w:rPr>
        <w:t xml:space="preserve">. </w:t>
      </w:r>
    </w:p>
    <w:p w14:paraId="341A98FD" w14:textId="77777777" w:rsidR="005B6CD8" w:rsidRDefault="005B6CD8" w:rsidP="005B6CD8">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Having looked at the history of America's health care insurance policy, it is essential to look at the details of the health insurance policies in America as well as analyze categories of insurance policies in America. It is important to note that insurance policies have plans that determine payments/premiums individuals pay Vis a Vis the extent/ percentage of the health risk that the person under the policy pays (</w:t>
      </w:r>
      <w:proofErr w:type="spellStart"/>
      <w:r>
        <w:rPr>
          <w:rFonts w:ascii="Times New Roman" w:hAnsi="Times New Roman" w:cs="Times New Roman"/>
          <w:sz w:val="24"/>
          <w:szCs w:val="24"/>
        </w:rPr>
        <w:t>Lapeyrouse</w:t>
      </w:r>
      <w:proofErr w:type="spellEnd"/>
      <w:r>
        <w:rPr>
          <w:rFonts w:ascii="Times New Roman" w:hAnsi="Times New Roman" w:cs="Times New Roman"/>
          <w:sz w:val="24"/>
          <w:szCs w:val="24"/>
        </w:rPr>
        <w:t xml:space="preserve"> et al., 285). In this case, therefore, the U.S government classifies insurance cover into five classes. The classes are; Platinum, gold, silver, bronze and them catastrophic. In platinum, an individual is supposed to be covered 90% of the medical expenses that they incur when they suffer health-related losses. Gold covers 80%, silver 70% and bronze 40% of the health risks on average (</w:t>
      </w:r>
      <w:proofErr w:type="spellStart"/>
      <w:r>
        <w:rPr>
          <w:rFonts w:ascii="Times New Roman" w:hAnsi="Times New Roman" w:cs="Times New Roman"/>
          <w:sz w:val="24"/>
          <w:szCs w:val="24"/>
        </w:rPr>
        <w:t>Lapeyrouse</w:t>
      </w:r>
      <w:proofErr w:type="spellEnd"/>
      <w:r>
        <w:rPr>
          <w:rFonts w:ascii="Times New Roman" w:hAnsi="Times New Roman" w:cs="Times New Roman"/>
          <w:sz w:val="24"/>
          <w:szCs w:val="24"/>
        </w:rPr>
        <w:t xml:space="preserve"> et al., 284). Catastrophic level of health insurance covers sixty percent of health losses apart from taking care for free the first three primary care visits. It also pays for the first three preventive care visits even if individuals under the policy have not the deductibles limit. </w:t>
      </w:r>
    </w:p>
    <w:p w14:paraId="7B6BE38B" w14:textId="77777777" w:rsidR="005B6CD8" w:rsidRDefault="005B6CD8" w:rsidP="005B6CD8">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There are also five distinct health insurance plans in the U.S that are recognized by law. These plans include; the Health Maintenance Organizations(HMOs), the Preferred Provider Organizations(PPOs), Exclusive Provider Organizations(EPOs), Point-of-Service Plans(POS) as well as the High Deductible Health Plans(HDHPs). HMO plan provides healthcare through a network of healthcare providers (Baicker</w:t>
      </w:r>
      <w:r w:rsidR="0086399F">
        <w:rPr>
          <w:rFonts w:ascii="Times New Roman" w:hAnsi="Times New Roman" w:cs="Times New Roman"/>
          <w:sz w:val="24"/>
          <w:szCs w:val="24"/>
        </w:rPr>
        <w:t xml:space="preserve"> et al.,</w:t>
      </w:r>
      <w:r>
        <w:rPr>
          <w:rFonts w:ascii="Times New Roman" w:hAnsi="Times New Roman" w:cs="Times New Roman"/>
          <w:sz w:val="24"/>
          <w:szCs w:val="24"/>
        </w:rPr>
        <w:t xml:space="preserve"> 322). In this plan, one has the independence of choosing a network of healthcare providers, has a leers paperwork compared to other plans as well as there are free referrals by the primary healthcare provider. The Preferred Provider Organizations have a network of doctors and other participants who may choose to demand less from members. The care providers have systems by name and location. The members of having subscribed to this </w:t>
      </w:r>
      <w:r>
        <w:rPr>
          <w:rFonts w:ascii="Times New Roman" w:hAnsi="Times New Roman" w:cs="Times New Roman"/>
          <w:sz w:val="24"/>
          <w:szCs w:val="24"/>
        </w:rPr>
        <w:lastRenderedPageBreak/>
        <w:t xml:space="preserve">healthcare program, however, need not be referred but upon visiting other healthcare providers come with added </w:t>
      </w:r>
      <w:commentRangeStart w:id="10"/>
      <w:r>
        <w:rPr>
          <w:rFonts w:ascii="Times New Roman" w:hAnsi="Times New Roman" w:cs="Times New Roman"/>
          <w:sz w:val="24"/>
          <w:szCs w:val="24"/>
        </w:rPr>
        <w:t xml:space="preserve">costs. </w:t>
      </w:r>
      <w:commentRangeEnd w:id="10"/>
      <w:r w:rsidR="002E58CE">
        <w:rPr>
          <w:rStyle w:val="CommentReference"/>
        </w:rPr>
        <w:commentReference w:id="10"/>
      </w:r>
    </w:p>
    <w:p w14:paraId="75055031" w14:textId="77777777" w:rsidR="005B6CD8" w:rsidRDefault="005B6CD8" w:rsidP="005B6CD8">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On the other hand, the Point of Sale is a mix of the Health Maintenance Organizations and the Preferred Provider Organizations. It is therefore obvious that those who are subscribed to the program have a variety of choice than those without the program. However, when a Health Maintenance Organization is applied in the Point of Service where one chooses one care provider, the payments are less (</w:t>
      </w:r>
      <w:proofErr w:type="spellStart"/>
      <w:r>
        <w:rPr>
          <w:rFonts w:ascii="Times New Roman" w:hAnsi="Times New Roman" w:cs="Times New Roman"/>
          <w:sz w:val="24"/>
          <w:szCs w:val="24"/>
        </w:rPr>
        <w:t>Cotlear</w:t>
      </w:r>
      <w:proofErr w:type="spellEnd"/>
      <w:r>
        <w:rPr>
          <w:rFonts w:ascii="Times New Roman" w:hAnsi="Times New Roman" w:cs="Times New Roman"/>
          <w:sz w:val="24"/>
          <w:szCs w:val="24"/>
        </w:rPr>
        <w:t xml:space="preserve"> et al., 1256). When one decides to go out of the network by himself without a referral, he pays for the expenses, but when referred by doctors in the network, he pays for the costs that are incurred in the process of self-referral. In the High Deductible Health Plans, one pays low premiums to the insurance company that will provide insurance cover. One is supposed to pay a higher amount of money for healthcare services before the insurance company he has a contract with starts paying for health services, an amount which is referred as deductible (Dickstein </w:t>
      </w:r>
      <w:r w:rsidR="0086399F">
        <w:rPr>
          <w:rFonts w:ascii="Times New Roman" w:hAnsi="Times New Roman" w:cs="Times New Roman"/>
          <w:sz w:val="24"/>
          <w:szCs w:val="24"/>
        </w:rPr>
        <w:t xml:space="preserve">et al., </w:t>
      </w:r>
      <w:r>
        <w:rPr>
          <w:rFonts w:ascii="Times New Roman" w:hAnsi="Times New Roman" w:cs="Times New Roman"/>
          <w:sz w:val="24"/>
          <w:szCs w:val="24"/>
        </w:rPr>
        <w:t xml:space="preserve">120). These are the programs that those who need health insurance in the U.S face. It is vitally important to note that most Americans are under the Health Maintenance Organizations which they consider flexible and affordable a large percentage of </w:t>
      </w:r>
      <w:commentRangeStart w:id="11"/>
      <w:r>
        <w:rPr>
          <w:rFonts w:ascii="Times New Roman" w:hAnsi="Times New Roman" w:cs="Times New Roman"/>
          <w:sz w:val="24"/>
          <w:szCs w:val="24"/>
        </w:rPr>
        <w:t>them.</w:t>
      </w:r>
      <w:commentRangeEnd w:id="11"/>
      <w:r w:rsidR="002E58CE">
        <w:rPr>
          <w:rStyle w:val="CommentReference"/>
        </w:rPr>
        <w:commentReference w:id="11"/>
      </w:r>
      <w:r>
        <w:rPr>
          <w:rFonts w:ascii="Times New Roman" w:hAnsi="Times New Roman" w:cs="Times New Roman"/>
          <w:sz w:val="24"/>
          <w:szCs w:val="24"/>
        </w:rPr>
        <w:t xml:space="preserve"> </w:t>
      </w:r>
    </w:p>
    <w:p w14:paraId="67E25C03" w14:textId="77777777" w:rsidR="005B6CD8" w:rsidRDefault="005B6CD8" w:rsidP="005B6CD8">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Imperatively, discussing enactments that have had Americans enjoy the health benefits from insurance companies will be important. In this, case it is necessary to examine the recent laws, their significant miles in the health insurance sector and their challenges. The Trump campaign was full of vitriol over the Affordable Care Act (ACA) (Ybarra et al., 99).  But, before delving into the politics of the Obamacare and the incoming plan of President </w:t>
      </w:r>
      <w:r w:rsidR="002E58CE" w:rsidRPr="002E58CE">
        <w:rPr>
          <w:rFonts w:ascii="Times New Roman" w:hAnsi="Times New Roman" w:cs="Times New Roman"/>
          <w:color w:val="FF0000"/>
          <w:sz w:val="24"/>
          <w:szCs w:val="24"/>
          <w:u w:val="single"/>
        </w:rPr>
        <w:t>Donald</w:t>
      </w:r>
      <w:r w:rsidR="002E58CE">
        <w:rPr>
          <w:rFonts w:ascii="Times New Roman" w:hAnsi="Times New Roman" w:cs="Times New Roman"/>
          <w:sz w:val="24"/>
          <w:szCs w:val="24"/>
        </w:rPr>
        <w:t xml:space="preserve"> </w:t>
      </w:r>
      <w:r>
        <w:rPr>
          <w:rFonts w:ascii="Times New Roman" w:hAnsi="Times New Roman" w:cs="Times New Roman"/>
          <w:sz w:val="24"/>
          <w:szCs w:val="24"/>
        </w:rPr>
        <w:t>J. Trump to disband it and come up with a different health insurance policy, let us get into the nitty-gritty of the Obamacare. The federal poverty law caps income of a family of four at $24,250 (</w:t>
      </w:r>
      <w:proofErr w:type="spellStart"/>
      <w:r>
        <w:rPr>
          <w:rFonts w:ascii="Times New Roman" w:hAnsi="Times New Roman" w:cs="Times New Roman"/>
          <w:sz w:val="24"/>
          <w:szCs w:val="24"/>
        </w:rPr>
        <w:t>Lapeyrouse</w:t>
      </w:r>
      <w:proofErr w:type="spellEnd"/>
      <w:r>
        <w:rPr>
          <w:rFonts w:ascii="Times New Roman" w:hAnsi="Times New Roman" w:cs="Times New Roman"/>
          <w:sz w:val="24"/>
          <w:szCs w:val="24"/>
        </w:rPr>
        <w:t xml:space="preserve"> et al., 285). Money above this level is calculated into a percentile and the amount of money to be </w:t>
      </w:r>
      <w:r>
        <w:rPr>
          <w:rFonts w:ascii="Times New Roman" w:hAnsi="Times New Roman" w:cs="Times New Roman"/>
          <w:sz w:val="24"/>
          <w:szCs w:val="24"/>
        </w:rPr>
        <w:lastRenderedPageBreak/>
        <w:t xml:space="preserve">subsidized for one's medical insurance are found. It should be considered that there are instances where those deemed to be more affluent by the percentile are not awarded any subsidy. </w:t>
      </w:r>
    </w:p>
    <w:p w14:paraId="71F0D4CD" w14:textId="77777777" w:rsidR="005B6CD8" w:rsidRDefault="005B6CD8" w:rsidP="005B6CD8">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ACA was brought forward, therefore, from the sense of the percentile calculation to cater for people who get low incomes and sometimes are unable to pay for their medical bills. People are encouraged to sign up so that their eligibility is established to get access to the insurance funds extended by the government. The act is designed to safeguard consumers of insurance companies from exploiting them whenever they seek health insurance (Ybarra et al., 99). This plan assumes that the rich people can pay for their insurance bills as well as hospital bills and so takes little note of them. However, it is a bill that has come under scrutiny by the Trump administration. Pres. Trump has vowed to come with an alternative plan that will end the nightmare Obamacare. What therefore waits is a complete overhaul of the current health insurance system or serious repealing that will bring radical changes to the health insurance </w:t>
      </w:r>
      <w:commentRangeStart w:id="12"/>
      <w:r>
        <w:rPr>
          <w:rFonts w:ascii="Times New Roman" w:hAnsi="Times New Roman" w:cs="Times New Roman"/>
          <w:sz w:val="24"/>
          <w:szCs w:val="24"/>
        </w:rPr>
        <w:t>system</w:t>
      </w:r>
      <w:commentRangeEnd w:id="12"/>
      <w:r w:rsidR="002E58CE">
        <w:rPr>
          <w:rStyle w:val="CommentReference"/>
        </w:rPr>
        <w:commentReference w:id="12"/>
      </w:r>
      <w:r>
        <w:rPr>
          <w:rFonts w:ascii="Times New Roman" w:hAnsi="Times New Roman" w:cs="Times New Roman"/>
          <w:sz w:val="24"/>
          <w:szCs w:val="24"/>
        </w:rPr>
        <w:t xml:space="preserve">. </w:t>
      </w:r>
    </w:p>
    <w:p w14:paraId="3F20A406" w14:textId="77777777" w:rsidR="005B6CD8" w:rsidRDefault="005B6CD8" w:rsidP="005B6CD8">
      <w:pPr>
        <w:spacing w:line="480" w:lineRule="auto"/>
        <w:ind w:firstLine="720"/>
        <w:jc w:val="both"/>
        <w:rPr>
          <w:rFonts w:ascii="Times New Roman" w:hAnsi="Times New Roman" w:cs="Times New Roman"/>
          <w:sz w:val="24"/>
          <w:szCs w:val="24"/>
        </w:rPr>
      </w:pPr>
      <w:commentRangeStart w:id="13"/>
      <w:r>
        <w:rPr>
          <w:rFonts w:ascii="Times New Roman" w:hAnsi="Times New Roman" w:cs="Times New Roman"/>
          <w:sz w:val="24"/>
          <w:szCs w:val="24"/>
        </w:rPr>
        <w:t>It is important to note that health insurance system, since its conception in America, has brought very profound changes to the healthcare system in America</w:t>
      </w:r>
      <w:commentRangeEnd w:id="13"/>
      <w:r w:rsidR="002E58CE">
        <w:rPr>
          <w:rStyle w:val="CommentReference"/>
        </w:rPr>
        <w:commentReference w:id="13"/>
      </w:r>
      <w:r>
        <w:rPr>
          <w:rFonts w:ascii="Times New Roman" w:hAnsi="Times New Roman" w:cs="Times New Roman"/>
          <w:sz w:val="24"/>
          <w:szCs w:val="24"/>
        </w:rPr>
        <w:t xml:space="preserve">. The policy has made both the private sector and the government play various roles which makes it a prevalent policy in America. For instance, as earlier stated, more than 60 percent of health insurance in America is offered by the private sector. It is important to note that coverage is a non-profit sector of the economy and laws must be enacted to safeguard especially companies from the possible exploitation of citizens (Ybarra et al., 99). The laws also have been enacted to harmonize payments and protect citizens against possible fraud from companies. The Obamacare policy can note the popularity of health insurance. The policy is projected to have around 14.5 million subscribers by the year twenty eighteen. This is irrespective of the blatant criticisms from the Republicans and people like the Kentucky Sen. Rand Paul; there are still hundreds of thousands of young people who are signing </w:t>
      </w:r>
      <w:r>
        <w:rPr>
          <w:rFonts w:ascii="Times New Roman" w:hAnsi="Times New Roman" w:cs="Times New Roman"/>
          <w:sz w:val="24"/>
          <w:szCs w:val="24"/>
        </w:rPr>
        <w:lastRenderedPageBreak/>
        <w:t xml:space="preserve">up to the Obamacare Policy (Ybarra et al., 99). It is therefore essential to note that Health Care Insurance policy a matter of salience since Millions of Americans </w:t>
      </w:r>
      <w:commentRangeStart w:id="14"/>
      <w:r>
        <w:rPr>
          <w:rFonts w:ascii="Times New Roman" w:hAnsi="Times New Roman" w:cs="Times New Roman"/>
          <w:sz w:val="24"/>
          <w:szCs w:val="24"/>
        </w:rPr>
        <w:t>have signed up to the policy</w:t>
      </w:r>
      <w:commentRangeEnd w:id="14"/>
      <w:r w:rsidR="002E58CE">
        <w:rPr>
          <w:rStyle w:val="CommentReference"/>
        </w:rPr>
        <w:commentReference w:id="14"/>
      </w:r>
      <w:r>
        <w:rPr>
          <w:rFonts w:ascii="Times New Roman" w:hAnsi="Times New Roman" w:cs="Times New Roman"/>
          <w:sz w:val="24"/>
          <w:szCs w:val="24"/>
        </w:rPr>
        <w:t xml:space="preserve">. Also, in addressing and informing of the upcoming policy for health insurance as promised by Pres. Trump, the president, noted that his policy would serve millions and they will have great healthcare insurance. It is therefore important to note that there is a lot that goes on the Whitehouse, where a lot of campaigns and lobbying both in the Senate and the private sector to have the current Affordable Care Act revised and it is only predictable that there is a new health care insurance policy in the </w:t>
      </w:r>
      <w:commentRangeStart w:id="15"/>
      <w:r>
        <w:rPr>
          <w:rFonts w:ascii="Times New Roman" w:hAnsi="Times New Roman" w:cs="Times New Roman"/>
          <w:sz w:val="24"/>
          <w:szCs w:val="24"/>
        </w:rPr>
        <w:t>offing.</w:t>
      </w:r>
      <w:commentRangeEnd w:id="15"/>
      <w:r w:rsidR="002E58CE">
        <w:rPr>
          <w:rStyle w:val="CommentReference"/>
        </w:rPr>
        <w:commentReference w:id="15"/>
      </w:r>
      <w:r>
        <w:rPr>
          <w:rFonts w:ascii="Times New Roman" w:hAnsi="Times New Roman" w:cs="Times New Roman"/>
          <w:sz w:val="24"/>
          <w:szCs w:val="24"/>
        </w:rPr>
        <w:t xml:space="preserve"> </w:t>
      </w:r>
    </w:p>
    <w:p w14:paraId="62415537" w14:textId="77777777" w:rsidR="005B6CD8" w:rsidRDefault="005B6CD8" w:rsidP="005B6CD8">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healthcare insurance policy in America is a program that has undergone through tremendous changes. Each government since 1930 has come up with its order of the healthcare policy up to the recent Patient Protection and Affordable Care Act of the year 2010. There is a lot of hope for another health insurance policy that is in the cards since it is one of the things that were of salience in the Trump campaign. Otherwise, over the past, health insurance has enjoyed enormous successes since it has enabled not only the hospitals to get paid and to develop, but also it has helped the poor and the vulnerable members in the social fabric get access to health insurance coverage.  </w:t>
      </w:r>
    </w:p>
    <w:p w14:paraId="7F6F136A" w14:textId="77777777" w:rsidR="001C667C" w:rsidRPr="001C667C" w:rsidRDefault="001C667C" w:rsidP="001C667C">
      <w:pPr>
        <w:spacing w:line="480" w:lineRule="auto"/>
        <w:ind w:firstLine="720"/>
        <w:jc w:val="both"/>
        <w:rPr>
          <w:rFonts w:ascii="Times New Roman" w:hAnsi="Times New Roman" w:cs="Times New Roman"/>
          <w:color w:val="FF0000"/>
          <w:sz w:val="24"/>
          <w:szCs w:val="24"/>
          <w:u w:val="single"/>
        </w:rPr>
      </w:pPr>
      <w:r w:rsidRPr="001C667C">
        <w:rPr>
          <w:rFonts w:ascii="Times New Roman" w:hAnsi="Times New Roman" w:cs="Times New Roman"/>
          <w:color w:val="FF0000"/>
          <w:sz w:val="24"/>
          <w:szCs w:val="24"/>
          <w:u w:val="single"/>
        </w:rPr>
        <w:t xml:space="preserve">Your paper provides a very detailed overview of the health care policy area in the United States, including a discussion of different approaches to the problem of health insurance and how the government arrived at specific approaches. This historical overview is followed by a section of the paper that focuses on different types of health care plans, which does not apply to any of the specific goals of the research assignment. While the paper very effectively accomplishes the goal of providing a description of the policy area, then, it does not address other components of the assignment effectively (and in some cases, at all). Specifically, the paper does not feature a </w:t>
      </w:r>
      <w:r w:rsidRPr="001C667C">
        <w:rPr>
          <w:rFonts w:ascii="Times New Roman" w:hAnsi="Times New Roman" w:cs="Times New Roman"/>
          <w:color w:val="FF0000"/>
          <w:sz w:val="24"/>
          <w:szCs w:val="24"/>
          <w:u w:val="single"/>
        </w:rPr>
        <w:lastRenderedPageBreak/>
        <w:t xml:space="preserve">discussion of the interests involved in the policy area (for example, health insurance providers, pharmaceutical companies, government agencies, doctors). The discussions of political actors </w:t>
      </w:r>
      <w:proofErr w:type="gramStart"/>
      <w:r w:rsidRPr="001C667C">
        <w:rPr>
          <w:rFonts w:ascii="Times New Roman" w:hAnsi="Times New Roman" w:cs="Times New Roman"/>
          <w:color w:val="FF0000"/>
          <w:sz w:val="24"/>
          <w:szCs w:val="24"/>
          <w:u w:val="single"/>
        </w:rPr>
        <w:t>accomplishes</w:t>
      </w:r>
      <w:proofErr w:type="gramEnd"/>
      <w:r w:rsidRPr="001C667C">
        <w:rPr>
          <w:rFonts w:ascii="Times New Roman" w:hAnsi="Times New Roman" w:cs="Times New Roman"/>
          <w:color w:val="FF0000"/>
          <w:sz w:val="24"/>
          <w:szCs w:val="24"/>
          <w:u w:val="single"/>
        </w:rPr>
        <w:t xml:space="preserve"> this indirectly, but you do not explicitly discuss political parties as interests in the policy debate. You also leave out a discussion of how the health care debate has been framed (although there are some indirect references to this in discussing the name “Obamacare”). Although you state up front that you “will also identify strategies that have been used by interest groups to draw attention to the policy like campaigns and lobbying” the paper does not do this. The paper is well written and does cover recent developments in the policy area. However, the paper needed to analyze the policy area using course concepts identified in the assignment description. In this sense, the paper does not fully meet the goals of the assignment.</w:t>
      </w:r>
    </w:p>
    <w:p w14:paraId="6348D40C" w14:textId="77777777" w:rsidR="001C667C" w:rsidRDefault="001C667C" w:rsidP="001C667C">
      <w:pPr>
        <w:spacing w:line="480" w:lineRule="auto"/>
        <w:ind w:firstLine="720"/>
        <w:jc w:val="both"/>
        <w:rPr>
          <w:rFonts w:ascii="Times New Roman" w:hAnsi="Times New Roman" w:cs="Times New Roman"/>
          <w:sz w:val="24"/>
          <w:szCs w:val="24"/>
        </w:rPr>
      </w:pPr>
      <w:r w:rsidRPr="001C667C">
        <w:rPr>
          <w:rFonts w:ascii="Times New Roman" w:hAnsi="Times New Roman" w:cs="Times New Roman"/>
          <w:color w:val="FF0000"/>
          <w:sz w:val="24"/>
          <w:szCs w:val="24"/>
          <w:u w:val="single"/>
        </w:rPr>
        <w:t>…I will accept a revised version of the paper in which you include references to the missing elements in this draft</w:t>
      </w:r>
      <w:r>
        <w:rPr>
          <w:rFonts w:ascii="Times New Roman" w:hAnsi="Times New Roman" w:cs="Times New Roman"/>
          <w:color w:val="FF0000"/>
          <w:sz w:val="24"/>
          <w:szCs w:val="24"/>
          <w:u w:val="single"/>
        </w:rPr>
        <w:t>.</w:t>
      </w:r>
    </w:p>
    <w:p w14:paraId="7BFBCB03" w14:textId="77777777" w:rsidR="005B6CD8" w:rsidRDefault="005B6CD8" w:rsidP="005B6CD8">
      <w:pPr>
        <w:spacing w:line="480" w:lineRule="auto"/>
        <w:ind w:firstLine="720"/>
        <w:rPr>
          <w:rFonts w:ascii="Times New Roman" w:hAnsi="Times New Roman" w:cs="Times New Roman"/>
          <w:sz w:val="24"/>
          <w:szCs w:val="24"/>
        </w:rPr>
      </w:pPr>
    </w:p>
    <w:p w14:paraId="05A83F8F" w14:textId="77777777" w:rsidR="005B6CD8" w:rsidRDefault="005B6CD8" w:rsidP="005B6CD8">
      <w:pPr>
        <w:spacing w:line="480" w:lineRule="auto"/>
        <w:rPr>
          <w:rFonts w:ascii="Times New Roman" w:hAnsi="Times New Roman" w:cs="Times New Roman"/>
          <w:sz w:val="24"/>
          <w:szCs w:val="24"/>
        </w:rPr>
      </w:pPr>
    </w:p>
    <w:p w14:paraId="229B0208" w14:textId="77777777" w:rsidR="005B6CD8" w:rsidRDefault="005B6CD8" w:rsidP="005B6CD8">
      <w:pPr>
        <w:spacing w:line="480" w:lineRule="auto"/>
        <w:jc w:val="center"/>
        <w:rPr>
          <w:rFonts w:ascii="Times New Roman" w:hAnsi="Times New Roman" w:cs="Times New Roman"/>
          <w:sz w:val="24"/>
          <w:szCs w:val="24"/>
        </w:rPr>
      </w:pPr>
    </w:p>
    <w:p w14:paraId="2FA99F69" w14:textId="77777777" w:rsidR="005B6CD8" w:rsidRDefault="005B6CD8" w:rsidP="005B6CD8">
      <w:pPr>
        <w:spacing w:line="480" w:lineRule="auto"/>
        <w:jc w:val="center"/>
        <w:rPr>
          <w:rFonts w:ascii="Times New Roman" w:hAnsi="Times New Roman" w:cs="Times New Roman"/>
          <w:sz w:val="24"/>
          <w:szCs w:val="24"/>
        </w:rPr>
      </w:pPr>
    </w:p>
    <w:p w14:paraId="195542F5" w14:textId="77777777" w:rsidR="005B6CD8" w:rsidRDefault="005B6CD8" w:rsidP="005B6CD8">
      <w:pPr>
        <w:spacing w:line="480" w:lineRule="auto"/>
        <w:jc w:val="center"/>
        <w:rPr>
          <w:rFonts w:ascii="Times New Roman" w:hAnsi="Times New Roman" w:cs="Times New Roman"/>
          <w:sz w:val="24"/>
          <w:szCs w:val="24"/>
        </w:rPr>
      </w:pPr>
    </w:p>
    <w:p w14:paraId="76F6733D" w14:textId="77777777" w:rsidR="005B6CD8" w:rsidRDefault="005B6CD8" w:rsidP="005B6CD8">
      <w:pPr>
        <w:spacing w:line="480" w:lineRule="auto"/>
        <w:jc w:val="center"/>
        <w:rPr>
          <w:rFonts w:ascii="Times New Roman" w:hAnsi="Times New Roman" w:cs="Times New Roman"/>
          <w:sz w:val="24"/>
          <w:szCs w:val="24"/>
        </w:rPr>
      </w:pPr>
    </w:p>
    <w:p w14:paraId="67AFDAE0" w14:textId="77777777" w:rsidR="005B6CD8" w:rsidRDefault="005B6CD8" w:rsidP="005B6CD8">
      <w:pPr>
        <w:spacing w:line="480" w:lineRule="auto"/>
        <w:jc w:val="center"/>
        <w:rPr>
          <w:rFonts w:ascii="Times New Roman" w:hAnsi="Times New Roman" w:cs="Times New Roman"/>
          <w:sz w:val="24"/>
          <w:szCs w:val="24"/>
        </w:rPr>
      </w:pPr>
    </w:p>
    <w:p w14:paraId="606CBCFB" w14:textId="77777777" w:rsidR="005B6CD8" w:rsidRDefault="005B6CD8" w:rsidP="005B6CD8">
      <w:pPr>
        <w:spacing w:line="480" w:lineRule="auto"/>
        <w:jc w:val="center"/>
        <w:rPr>
          <w:rFonts w:ascii="Times New Roman" w:hAnsi="Times New Roman" w:cs="Times New Roman"/>
          <w:sz w:val="24"/>
          <w:szCs w:val="24"/>
        </w:rPr>
      </w:pPr>
      <w:r>
        <w:rPr>
          <w:rFonts w:ascii="Times New Roman" w:hAnsi="Times New Roman" w:cs="Times New Roman"/>
          <w:sz w:val="24"/>
          <w:szCs w:val="24"/>
        </w:rPr>
        <w:t>Work Cited</w:t>
      </w:r>
    </w:p>
    <w:p w14:paraId="469AE1D1" w14:textId="77777777" w:rsidR="005B6CD8" w:rsidRDefault="005B6CD8" w:rsidP="005B6CD8">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lastRenderedPageBreak/>
        <w:t>Baicker, Katherine, et al. "The impact of Medicaid on labor market activity and program participation: Evidence from the Oregon health insurance experiment." American Economic Review 104.5 (2014): 322-28.</w:t>
      </w:r>
    </w:p>
    <w:p w14:paraId="3ED5F9B3" w14:textId="77777777" w:rsidR="005B6CD8" w:rsidRDefault="005B6CD8" w:rsidP="005B6CD8">
      <w:pPr>
        <w:spacing w:line="480" w:lineRule="auto"/>
        <w:ind w:left="720" w:hanging="720"/>
        <w:rPr>
          <w:rFonts w:ascii="Times New Roman" w:hAnsi="Times New Roman" w:cs="Times New Roman"/>
          <w:sz w:val="24"/>
          <w:szCs w:val="24"/>
        </w:rPr>
      </w:pPr>
      <w:proofErr w:type="spellStart"/>
      <w:r>
        <w:rPr>
          <w:rFonts w:ascii="Times New Roman" w:hAnsi="Times New Roman" w:cs="Times New Roman"/>
          <w:sz w:val="24"/>
          <w:szCs w:val="24"/>
        </w:rPr>
        <w:t>Bittoni</w:t>
      </w:r>
      <w:proofErr w:type="spellEnd"/>
      <w:r>
        <w:rPr>
          <w:rFonts w:ascii="Times New Roman" w:hAnsi="Times New Roman" w:cs="Times New Roman"/>
          <w:sz w:val="24"/>
          <w:szCs w:val="24"/>
        </w:rPr>
        <w:t>, Marisa A., et al. "Lack of the private health insurance is associated with the higher mortality from cancer and other chronic diseases such as poor diet quality, and inflammatory biomarkers in the United States." Preventive medicine 81 (2015): 420-426.</w:t>
      </w:r>
    </w:p>
    <w:p w14:paraId="31D91BA6" w14:textId="77777777" w:rsidR="005B6CD8" w:rsidRDefault="005B6CD8" w:rsidP="005B6CD8">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Burwell, Sylvia M. "Setting value-based payment goals—HHS efforts to improve US health care." N </w:t>
      </w:r>
      <w:proofErr w:type="spellStart"/>
      <w:r>
        <w:rPr>
          <w:rFonts w:ascii="Times New Roman" w:hAnsi="Times New Roman" w:cs="Times New Roman"/>
          <w:sz w:val="24"/>
          <w:szCs w:val="24"/>
        </w:rPr>
        <w:t>Engl</w:t>
      </w:r>
      <w:proofErr w:type="spellEnd"/>
      <w:r>
        <w:rPr>
          <w:rFonts w:ascii="Times New Roman" w:hAnsi="Times New Roman" w:cs="Times New Roman"/>
          <w:sz w:val="24"/>
          <w:szCs w:val="24"/>
        </w:rPr>
        <w:t xml:space="preserve"> J Med 372.10 (2015): 897-899.</w:t>
      </w:r>
    </w:p>
    <w:p w14:paraId="71067E0D" w14:textId="77777777" w:rsidR="005B6CD8" w:rsidRDefault="005B6CD8" w:rsidP="005B6CD8">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Carman, Katherine G., Christine Eibner, and Susan M. Paddock. "Trends in health insurance enrollment, 2013–15." Health Affairs 34.6 (2015): 1044-1048.</w:t>
      </w:r>
    </w:p>
    <w:p w14:paraId="211EB541" w14:textId="77777777" w:rsidR="005B6CD8" w:rsidRDefault="005B6CD8" w:rsidP="005B6CD8">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Cooley, Laura A., et al. "Policy Changes and Improvements in Health Insurance Coverage Among MSM: 20 US Cities, 2008–2014." AIDS and Behavior 21.3 (2017): 615-618.</w:t>
      </w:r>
    </w:p>
    <w:p w14:paraId="321C5442" w14:textId="77777777" w:rsidR="005B6CD8" w:rsidRDefault="005B6CD8" w:rsidP="005B6CD8">
      <w:pPr>
        <w:spacing w:line="480" w:lineRule="auto"/>
        <w:ind w:left="720" w:hanging="720"/>
        <w:rPr>
          <w:rFonts w:ascii="Times New Roman" w:hAnsi="Times New Roman" w:cs="Times New Roman"/>
          <w:sz w:val="24"/>
          <w:szCs w:val="24"/>
        </w:rPr>
      </w:pPr>
      <w:proofErr w:type="spellStart"/>
      <w:r>
        <w:rPr>
          <w:rFonts w:ascii="Times New Roman" w:hAnsi="Times New Roman" w:cs="Times New Roman"/>
          <w:sz w:val="24"/>
          <w:szCs w:val="24"/>
        </w:rPr>
        <w:t>Cotlear</w:t>
      </w:r>
      <w:proofErr w:type="spellEnd"/>
      <w:r>
        <w:rPr>
          <w:rFonts w:ascii="Times New Roman" w:hAnsi="Times New Roman" w:cs="Times New Roman"/>
          <w:sz w:val="24"/>
          <w:szCs w:val="24"/>
        </w:rPr>
        <w:t>, Daniel, et al. "Overcoming social segregation in health care in Latin America." The Lancet 385.9974 (2015): 1248-1259.</w:t>
      </w:r>
    </w:p>
    <w:p w14:paraId="03D9330F" w14:textId="77777777" w:rsidR="005B6CD8" w:rsidRDefault="005B6CD8" w:rsidP="005B6CD8">
      <w:pPr>
        <w:spacing w:line="480" w:lineRule="auto"/>
        <w:ind w:left="720" w:hanging="720"/>
        <w:rPr>
          <w:rFonts w:ascii="Times New Roman" w:hAnsi="Times New Roman" w:cs="Times New Roman"/>
          <w:sz w:val="24"/>
          <w:szCs w:val="24"/>
        </w:rPr>
      </w:pPr>
      <w:proofErr w:type="spellStart"/>
      <w:r>
        <w:rPr>
          <w:rFonts w:ascii="Times New Roman" w:hAnsi="Times New Roman" w:cs="Times New Roman"/>
          <w:sz w:val="24"/>
          <w:szCs w:val="24"/>
        </w:rPr>
        <w:t>DeVoe</w:t>
      </w:r>
      <w:proofErr w:type="spellEnd"/>
      <w:r>
        <w:rPr>
          <w:rFonts w:ascii="Times New Roman" w:hAnsi="Times New Roman" w:cs="Times New Roman"/>
          <w:sz w:val="24"/>
          <w:szCs w:val="24"/>
        </w:rPr>
        <w:t>, Jennifer E., et al. "Trends in the type of health insurance coverage for US children and their parents, 1998–2011." Academic Pediatrics 16.2 (2016): 192-199.</w:t>
      </w:r>
    </w:p>
    <w:p w14:paraId="3E887A13" w14:textId="77777777" w:rsidR="005B6CD8" w:rsidRDefault="005B6CD8" w:rsidP="005B6CD8">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Dickstein, Michael J., et al. "The Impact of the Market Size and Composition on the Health Insurance Premiums: The Evidence from the First Year of the Affordable Care Act." American Economic Review 105.5 (2015): 120-25.</w:t>
      </w:r>
    </w:p>
    <w:p w14:paraId="14C00A84" w14:textId="77777777" w:rsidR="005B6CD8" w:rsidRDefault="005B6CD8" w:rsidP="005B6CD8">
      <w:pPr>
        <w:spacing w:line="480" w:lineRule="auto"/>
        <w:ind w:left="720" w:hanging="720"/>
        <w:rPr>
          <w:rFonts w:ascii="Times New Roman" w:hAnsi="Times New Roman" w:cs="Times New Roman"/>
          <w:sz w:val="24"/>
          <w:szCs w:val="24"/>
        </w:rPr>
      </w:pPr>
      <w:proofErr w:type="spellStart"/>
      <w:r>
        <w:rPr>
          <w:rFonts w:ascii="Times New Roman" w:hAnsi="Times New Roman" w:cs="Times New Roman"/>
          <w:sz w:val="24"/>
          <w:szCs w:val="24"/>
        </w:rPr>
        <w:lastRenderedPageBreak/>
        <w:t>Lapeyrouse</w:t>
      </w:r>
      <w:proofErr w:type="spellEnd"/>
      <w:r>
        <w:rPr>
          <w:rFonts w:ascii="Times New Roman" w:hAnsi="Times New Roman" w:cs="Times New Roman"/>
          <w:sz w:val="24"/>
          <w:szCs w:val="24"/>
        </w:rPr>
        <w:t>, Lisa M., et al. "Healthcare Use and Mammography Among Latinas With and Without Health Insurance Near the US-Mexico Border." Journal of racial and ethnic health disparities 4.2 (2017): 282-287.</w:t>
      </w:r>
    </w:p>
    <w:p w14:paraId="266014BD" w14:textId="77777777" w:rsidR="005B6CD8" w:rsidRDefault="005B6CD8" w:rsidP="005B6CD8">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Ybarra, Marci, </w:t>
      </w:r>
      <w:proofErr w:type="spellStart"/>
      <w:r>
        <w:rPr>
          <w:rFonts w:ascii="Times New Roman" w:hAnsi="Times New Roman" w:cs="Times New Roman"/>
          <w:sz w:val="24"/>
          <w:szCs w:val="24"/>
        </w:rPr>
        <w:t>Yoonsook</w:t>
      </w:r>
      <w:proofErr w:type="spellEnd"/>
      <w:r>
        <w:rPr>
          <w:rFonts w:ascii="Times New Roman" w:hAnsi="Times New Roman" w:cs="Times New Roman"/>
          <w:sz w:val="24"/>
          <w:szCs w:val="24"/>
        </w:rPr>
        <w:t xml:space="preserve"> Ha, and </w:t>
      </w:r>
      <w:proofErr w:type="spellStart"/>
      <w:r>
        <w:rPr>
          <w:rFonts w:ascii="Times New Roman" w:hAnsi="Times New Roman" w:cs="Times New Roman"/>
          <w:sz w:val="24"/>
          <w:szCs w:val="24"/>
        </w:rPr>
        <w:t>Jina</w:t>
      </w:r>
      <w:proofErr w:type="spellEnd"/>
      <w:r>
        <w:rPr>
          <w:rFonts w:ascii="Times New Roman" w:hAnsi="Times New Roman" w:cs="Times New Roman"/>
          <w:sz w:val="24"/>
          <w:szCs w:val="24"/>
        </w:rPr>
        <w:t xml:space="preserve"> Chang. "Health insurance coverage and routine health care use among children by family immigration status." Children and Youth Services Review 79 (2017): 97-106.</w:t>
      </w:r>
    </w:p>
    <w:p w14:paraId="4F0865A2" w14:textId="77777777" w:rsidR="005C6A89" w:rsidRDefault="005C6A89"/>
    <w:sectPr w:rsidR="005C6A89">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1" w:author="abdullah al abdullah" w:date="2018-02-26T15:59:00Z" w:initials="aaa">
    <w:p w14:paraId="27D1970D" w14:textId="77777777" w:rsidR="00CA0C47" w:rsidRDefault="00CA0C47">
      <w:pPr>
        <w:pStyle w:val="CommentText"/>
      </w:pPr>
      <w:r>
        <w:rPr>
          <w:rStyle w:val="CommentReference"/>
        </w:rPr>
        <w:annotationRef/>
      </w:r>
      <w:r w:rsidRPr="00CA0C47">
        <w:t>Example of a policy frame.</w:t>
      </w:r>
    </w:p>
  </w:comment>
  <w:comment w:id="2" w:author="abdullah al abdullah" w:date="2018-02-26T16:00:00Z" w:initials="aaa">
    <w:p w14:paraId="2E9C9B46" w14:textId="77777777" w:rsidR="00CA0C47" w:rsidRDefault="00CA0C47">
      <w:pPr>
        <w:pStyle w:val="CommentText"/>
      </w:pPr>
      <w:r>
        <w:rPr>
          <w:rStyle w:val="CommentReference"/>
        </w:rPr>
        <w:annotationRef/>
      </w:r>
      <w:r w:rsidRPr="00CA0C47">
        <w:t>Which health policy is this, specifically?</w:t>
      </w:r>
    </w:p>
  </w:comment>
  <w:comment w:id="3" w:author="abdullah al abdullah" w:date="2018-02-26T16:08:00Z" w:initials="aaa">
    <w:p w14:paraId="48FDA632" w14:textId="77777777" w:rsidR="00CA0C47" w:rsidRDefault="00CA0C47" w:rsidP="00CA0C47">
      <w:pPr>
        <w:pStyle w:val="CommentText"/>
      </w:pPr>
      <w:r>
        <w:rPr>
          <w:rStyle w:val="CommentReference"/>
        </w:rPr>
        <w:annotationRef/>
      </w:r>
      <w:r>
        <w:t>Good overview here.</w:t>
      </w:r>
    </w:p>
    <w:p w14:paraId="45DD96DE" w14:textId="77777777" w:rsidR="00CA0C47" w:rsidRDefault="00CA0C47">
      <w:pPr>
        <w:pStyle w:val="CommentText"/>
      </w:pPr>
    </w:p>
  </w:comment>
  <w:comment w:id="4" w:author="abdullah al abdullah" w:date="2018-02-26T16:09:00Z" w:initials="aaa">
    <w:p w14:paraId="60F1A028" w14:textId="77777777" w:rsidR="002E58CE" w:rsidRDefault="002E58CE">
      <w:pPr>
        <w:pStyle w:val="CommentText"/>
      </w:pPr>
      <w:r>
        <w:rPr>
          <w:rStyle w:val="CommentReference"/>
        </w:rPr>
        <w:annotationRef/>
      </w:r>
      <w:r>
        <w:t>Good.</w:t>
      </w:r>
    </w:p>
  </w:comment>
  <w:comment w:id="5" w:author="abdullah al abdullah" w:date="2018-02-26T16:09:00Z" w:initials="aaa">
    <w:p w14:paraId="309A12BF" w14:textId="77777777" w:rsidR="002E58CE" w:rsidRDefault="002E58CE">
      <w:pPr>
        <w:pStyle w:val="CommentText"/>
      </w:pPr>
      <w:r>
        <w:rPr>
          <w:rStyle w:val="CommentReference"/>
        </w:rPr>
        <w:annotationRef/>
      </w:r>
      <w:r>
        <w:rPr>
          <w:rStyle w:val="CommentReference"/>
        </w:rPr>
        <w:t>Word choice doesn’t reflect policy changes that have occurred over time.</w:t>
      </w:r>
    </w:p>
  </w:comment>
  <w:comment w:id="6" w:author="abdullah al abdullah" w:date="2018-02-26T16:10:00Z" w:initials="aaa">
    <w:p w14:paraId="21CDF8AA" w14:textId="77777777" w:rsidR="002E58CE" w:rsidRDefault="002E58CE" w:rsidP="002E58CE">
      <w:pPr>
        <w:pStyle w:val="CommentText"/>
      </w:pPr>
      <w:r>
        <w:rPr>
          <w:rStyle w:val="CommentReference"/>
        </w:rPr>
        <w:annotationRef/>
      </w:r>
      <w:r>
        <w:t>Good overview.</w:t>
      </w:r>
    </w:p>
    <w:p w14:paraId="75C94BF9" w14:textId="77777777" w:rsidR="002E58CE" w:rsidRDefault="002E58CE">
      <w:pPr>
        <w:pStyle w:val="CommentText"/>
      </w:pPr>
    </w:p>
  </w:comment>
  <w:comment w:id="7" w:author="abdullah al abdullah" w:date="2018-02-26T16:11:00Z" w:initials="aaa">
    <w:p w14:paraId="467494D4" w14:textId="77777777" w:rsidR="002E58CE" w:rsidRDefault="002E58CE">
      <w:pPr>
        <w:pStyle w:val="CommentText"/>
      </w:pPr>
      <w:r>
        <w:rPr>
          <w:rStyle w:val="CommentReference"/>
        </w:rPr>
        <w:annotationRef/>
      </w:r>
      <w:r w:rsidRPr="002E58CE">
        <w:t>Interesting.</w:t>
      </w:r>
    </w:p>
  </w:comment>
  <w:comment w:id="8" w:author="abdullah al abdullah" w:date="2018-02-26T16:11:00Z" w:initials="aaa">
    <w:p w14:paraId="017E6F26" w14:textId="77777777" w:rsidR="002E58CE" w:rsidRDefault="002E58CE">
      <w:pPr>
        <w:pStyle w:val="CommentText"/>
      </w:pPr>
      <w:r>
        <w:rPr>
          <w:rStyle w:val="CommentReference"/>
        </w:rPr>
        <w:annotationRef/>
      </w:r>
      <w:r>
        <w:t>?</w:t>
      </w:r>
    </w:p>
  </w:comment>
  <w:comment w:id="9" w:author="abdullah al abdullah" w:date="2018-02-26T16:12:00Z" w:initials="aaa">
    <w:p w14:paraId="6A7AA805" w14:textId="77777777" w:rsidR="002E58CE" w:rsidRDefault="002E58CE">
      <w:pPr>
        <w:pStyle w:val="CommentText"/>
      </w:pPr>
      <w:r>
        <w:rPr>
          <w:rStyle w:val="CommentReference"/>
        </w:rPr>
        <w:annotationRef/>
      </w:r>
      <w:r>
        <w:t>Very good overview of the evolution of health care in the U.S. Major policies are addressed, and you discuss how the general approach, or status quo, was developed.</w:t>
      </w:r>
    </w:p>
  </w:comment>
  <w:comment w:id="10" w:author="abdullah al abdullah" w:date="2018-02-26T16:13:00Z" w:initials="aaa">
    <w:p w14:paraId="7E8CAFE4" w14:textId="77777777" w:rsidR="002E58CE" w:rsidRDefault="002E58CE">
      <w:pPr>
        <w:pStyle w:val="CommentText"/>
      </w:pPr>
      <w:r>
        <w:rPr>
          <w:rStyle w:val="CommentReference"/>
        </w:rPr>
        <w:annotationRef/>
      </w:r>
      <w:r>
        <w:t>While this portion of the paper uses good detail, overview of specific types of health insurance plans is not appropriate for this paper. At this point, you should be analyzing policy discussions of health care/advocacy groups involved.</w:t>
      </w:r>
    </w:p>
  </w:comment>
  <w:comment w:id="11" w:author="abdullah al abdullah" w:date="2018-02-26T16:14:00Z" w:initials="aaa">
    <w:p w14:paraId="7644AE98" w14:textId="77777777" w:rsidR="002E58CE" w:rsidRDefault="002E58CE" w:rsidP="002E58CE">
      <w:pPr>
        <w:pStyle w:val="CommentText"/>
      </w:pPr>
      <w:r>
        <w:rPr>
          <w:rStyle w:val="CommentReference"/>
        </w:rPr>
        <w:annotationRef/>
      </w:r>
      <w:r>
        <w:t>Again, the information here does not contribute to a larger discussion of policy advocacy and change.</w:t>
      </w:r>
    </w:p>
    <w:p w14:paraId="43EAE54B" w14:textId="77777777" w:rsidR="002E58CE" w:rsidRDefault="002E58CE">
      <w:pPr>
        <w:pStyle w:val="CommentText"/>
      </w:pPr>
    </w:p>
  </w:comment>
  <w:comment w:id="12" w:author="abdullah al abdullah" w:date="2018-02-26T16:15:00Z" w:initials="aaa">
    <w:p w14:paraId="256B53A0" w14:textId="77777777" w:rsidR="002E58CE" w:rsidRDefault="002E58CE">
      <w:pPr>
        <w:pStyle w:val="CommentText"/>
      </w:pPr>
      <w:r>
        <w:rPr>
          <w:rStyle w:val="CommentReference"/>
        </w:rPr>
        <w:annotationRef/>
      </w:r>
      <w:r>
        <w:t>The detail on ACA here is good—and this would cover the “recent developments” portion of the paper assignment.</w:t>
      </w:r>
    </w:p>
  </w:comment>
  <w:comment w:id="13" w:author="abdullah al abdullah" w:date="2018-02-26T16:15:00Z" w:initials="aaa">
    <w:p w14:paraId="2173F1C0" w14:textId="77777777" w:rsidR="002E58CE" w:rsidRDefault="002E58CE">
      <w:pPr>
        <w:pStyle w:val="CommentText"/>
      </w:pPr>
      <w:r>
        <w:rPr>
          <w:rStyle w:val="CommentReference"/>
        </w:rPr>
        <w:annotationRef/>
      </w:r>
      <w:r>
        <w:t>Rough sentence</w:t>
      </w:r>
    </w:p>
  </w:comment>
  <w:comment w:id="14" w:author="abdullah al abdullah" w:date="2018-02-26T16:16:00Z" w:initials="aaa">
    <w:p w14:paraId="780E174E" w14:textId="77777777" w:rsidR="002E58CE" w:rsidRDefault="002E58CE" w:rsidP="002E58CE">
      <w:pPr>
        <w:pStyle w:val="CommentText"/>
      </w:pPr>
      <w:r>
        <w:rPr>
          <w:rStyle w:val="CommentReference"/>
        </w:rPr>
        <w:annotationRef/>
      </w:r>
      <w:r>
        <w:t xml:space="preserve">Interesting measure for salience. </w:t>
      </w:r>
    </w:p>
    <w:p w14:paraId="4FA11341" w14:textId="77777777" w:rsidR="002E58CE" w:rsidRDefault="002E58CE">
      <w:pPr>
        <w:pStyle w:val="CommentText"/>
      </w:pPr>
    </w:p>
  </w:comment>
  <w:comment w:id="15" w:author="abdullah al abdullah" w:date="2018-02-26T16:16:00Z" w:initials="aaa">
    <w:p w14:paraId="716C91A2" w14:textId="77777777" w:rsidR="002E58CE" w:rsidRDefault="002E58CE">
      <w:pPr>
        <w:pStyle w:val="CommentText"/>
      </w:pPr>
      <w:r>
        <w:rPr>
          <w:rStyle w:val="CommentReference"/>
        </w:rPr>
        <w:annotationRef/>
      </w:r>
      <w:r>
        <w:t>More attention to health care policy’s position relative to other policy areas would have strengthened this portion of the paper.</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27D1970D" w15:done="0"/>
  <w15:commentEx w15:paraId="2E9C9B46" w15:done="0"/>
  <w15:commentEx w15:paraId="45DD96DE" w15:done="0"/>
  <w15:commentEx w15:paraId="60F1A028" w15:done="0"/>
  <w15:commentEx w15:paraId="309A12BF" w15:done="0"/>
  <w15:commentEx w15:paraId="75C94BF9" w15:done="0"/>
  <w15:commentEx w15:paraId="467494D4" w15:done="0"/>
  <w15:commentEx w15:paraId="017E6F26" w15:done="0"/>
  <w15:commentEx w15:paraId="6A7AA805" w15:done="0"/>
  <w15:commentEx w15:paraId="7E8CAFE4" w15:done="0"/>
  <w15:commentEx w15:paraId="43EAE54B" w15:done="0"/>
  <w15:commentEx w15:paraId="256B53A0" w15:done="0"/>
  <w15:commentEx w15:paraId="2173F1C0" w15:done="0"/>
  <w15:commentEx w15:paraId="4FA11341" w15:done="0"/>
  <w15:commentEx w15:paraId="716C91A2"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27D1970D" w16cid:durableId="1E3EAD50"/>
  <w16cid:commentId w16cid:paraId="2E9C9B46" w16cid:durableId="1E3EAD93"/>
  <w16cid:commentId w16cid:paraId="45DD96DE" w16cid:durableId="1E3EAF7E"/>
  <w16cid:commentId w16cid:paraId="60F1A028" w16cid:durableId="1E3EAFA7"/>
  <w16cid:commentId w16cid:paraId="309A12BF" w16cid:durableId="1E3EAFC3"/>
  <w16cid:commentId w16cid:paraId="75C94BF9" w16cid:durableId="1E3EAFDC"/>
  <w16cid:commentId w16cid:paraId="467494D4" w16cid:durableId="1E3EB01D"/>
  <w16cid:commentId w16cid:paraId="017E6F26" w16cid:durableId="1E3EB046"/>
  <w16cid:commentId w16cid:paraId="6A7AA805" w16cid:durableId="1E3EB087"/>
  <w16cid:commentId w16cid:paraId="7E8CAFE4" w16cid:durableId="1E3EB0B5"/>
  <w16cid:commentId w16cid:paraId="43EAE54B" w16cid:durableId="1E3EB0DC"/>
  <w16cid:commentId w16cid:paraId="256B53A0" w16cid:durableId="1E3EB11A"/>
  <w16cid:commentId w16cid:paraId="2173F1C0" w16cid:durableId="1E3EB13B"/>
  <w16cid:commentId w16cid:paraId="4FA11341" w16cid:durableId="1E3EB15A"/>
  <w16cid:commentId w16cid:paraId="716C91A2" w16cid:durableId="1E3EB172"/>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abdullah al abdullah">
    <w15:presenceInfo w15:providerId="Windows Live" w15:userId="b6667dacdc34d42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6CD8"/>
    <w:rsid w:val="001C667C"/>
    <w:rsid w:val="002E58CE"/>
    <w:rsid w:val="005601AB"/>
    <w:rsid w:val="005B6CD8"/>
    <w:rsid w:val="005C6A89"/>
    <w:rsid w:val="005F3520"/>
    <w:rsid w:val="0086399F"/>
    <w:rsid w:val="00B85AB7"/>
    <w:rsid w:val="00CA0C4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084797"/>
  <w15:chartTrackingRefBased/>
  <w15:docId w15:val="{0E90466A-D64E-4EA8-8F40-AAE49D9FF5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B6CD8"/>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CA0C47"/>
    <w:rPr>
      <w:sz w:val="16"/>
      <w:szCs w:val="16"/>
    </w:rPr>
  </w:style>
  <w:style w:type="paragraph" w:styleId="CommentText">
    <w:name w:val="annotation text"/>
    <w:basedOn w:val="Normal"/>
    <w:link w:val="CommentTextChar"/>
    <w:uiPriority w:val="99"/>
    <w:semiHidden/>
    <w:unhideWhenUsed/>
    <w:rsid w:val="00CA0C47"/>
    <w:pPr>
      <w:spacing w:line="240" w:lineRule="auto"/>
    </w:pPr>
    <w:rPr>
      <w:sz w:val="20"/>
      <w:szCs w:val="20"/>
    </w:rPr>
  </w:style>
  <w:style w:type="character" w:customStyle="1" w:styleId="CommentTextChar">
    <w:name w:val="Comment Text Char"/>
    <w:basedOn w:val="DefaultParagraphFont"/>
    <w:link w:val="CommentText"/>
    <w:uiPriority w:val="99"/>
    <w:semiHidden/>
    <w:rsid w:val="00CA0C47"/>
    <w:rPr>
      <w:sz w:val="20"/>
      <w:szCs w:val="20"/>
    </w:rPr>
  </w:style>
  <w:style w:type="paragraph" w:styleId="CommentSubject">
    <w:name w:val="annotation subject"/>
    <w:basedOn w:val="CommentText"/>
    <w:next w:val="CommentText"/>
    <w:link w:val="CommentSubjectChar"/>
    <w:uiPriority w:val="99"/>
    <w:semiHidden/>
    <w:unhideWhenUsed/>
    <w:rsid w:val="00CA0C47"/>
    <w:rPr>
      <w:b/>
      <w:bCs/>
    </w:rPr>
  </w:style>
  <w:style w:type="character" w:customStyle="1" w:styleId="CommentSubjectChar">
    <w:name w:val="Comment Subject Char"/>
    <w:basedOn w:val="CommentTextChar"/>
    <w:link w:val="CommentSubject"/>
    <w:uiPriority w:val="99"/>
    <w:semiHidden/>
    <w:rsid w:val="00CA0C47"/>
    <w:rPr>
      <w:b/>
      <w:bCs/>
      <w:sz w:val="20"/>
      <w:szCs w:val="20"/>
    </w:rPr>
  </w:style>
  <w:style w:type="paragraph" w:styleId="BalloonText">
    <w:name w:val="Balloon Text"/>
    <w:basedOn w:val="Normal"/>
    <w:link w:val="BalloonTextChar"/>
    <w:uiPriority w:val="99"/>
    <w:semiHidden/>
    <w:unhideWhenUsed/>
    <w:rsid w:val="00CA0C4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A0C4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7410439">
      <w:bodyDiv w:val="1"/>
      <w:marLeft w:val="0"/>
      <w:marRight w:val="0"/>
      <w:marTop w:val="0"/>
      <w:marBottom w:val="0"/>
      <w:divBdr>
        <w:top w:val="none" w:sz="0" w:space="0" w:color="auto"/>
        <w:left w:val="none" w:sz="0" w:space="0" w:color="auto"/>
        <w:bottom w:val="none" w:sz="0" w:space="0" w:color="auto"/>
        <w:right w:val="none" w:sz="0" w:space="0" w:color="auto"/>
      </w:divBdr>
    </w:div>
    <w:div w:id="148715210">
      <w:bodyDiv w:val="1"/>
      <w:marLeft w:val="0"/>
      <w:marRight w:val="0"/>
      <w:marTop w:val="0"/>
      <w:marBottom w:val="0"/>
      <w:divBdr>
        <w:top w:val="none" w:sz="0" w:space="0" w:color="auto"/>
        <w:left w:val="none" w:sz="0" w:space="0" w:color="auto"/>
        <w:bottom w:val="none" w:sz="0" w:space="0" w:color="auto"/>
        <w:right w:val="none" w:sz="0" w:space="0" w:color="auto"/>
      </w:divBdr>
    </w:div>
    <w:div w:id="584194405">
      <w:bodyDiv w:val="1"/>
      <w:marLeft w:val="0"/>
      <w:marRight w:val="0"/>
      <w:marTop w:val="0"/>
      <w:marBottom w:val="0"/>
      <w:divBdr>
        <w:top w:val="none" w:sz="0" w:space="0" w:color="auto"/>
        <w:left w:val="none" w:sz="0" w:space="0" w:color="auto"/>
        <w:bottom w:val="none" w:sz="0" w:space="0" w:color="auto"/>
        <w:right w:val="none" w:sz="0" w:space="0" w:color="auto"/>
      </w:divBdr>
    </w:div>
    <w:div w:id="691151592">
      <w:bodyDiv w:val="1"/>
      <w:marLeft w:val="0"/>
      <w:marRight w:val="0"/>
      <w:marTop w:val="0"/>
      <w:marBottom w:val="0"/>
      <w:divBdr>
        <w:top w:val="none" w:sz="0" w:space="0" w:color="auto"/>
        <w:left w:val="none" w:sz="0" w:space="0" w:color="auto"/>
        <w:bottom w:val="none" w:sz="0" w:space="0" w:color="auto"/>
        <w:right w:val="none" w:sz="0" w:space="0" w:color="auto"/>
      </w:divBdr>
    </w:div>
    <w:div w:id="1749424452">
      <w:bodyDiv w:val="1"/>
      <w:marLeft w:val="0"/>
      <w:marRight w:val="0"/>
      <w:marTop w:val="0"/>
      <w:marBottom w:val="0"/>
      <w:divBdr>
        <w:top w:val="none" w:sz="0" w:space="0" w:color="auto"/>
        <w:left w:val="none" w:sz="0" w:space="0" w:color="auto"/>
        <w:bottom w:val="none" w:sz="0" w:space="0" w:color="auto"/>
        <w:right w:val="none" w:sz="0" w:space="0" w:color="auto"/>
      </w:divBdr>
    </w:div>
    <w:div w:id="2063365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11/relationships/people" Target="people.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microsoft.com/office/2016/09/relationships/commentsIds" Target="commentsIds.xml"/><Relationship Id="rId5" Type="http://schemas.microsoft.com/office/2011/relationships/commentsExtended" Target="commentsExtended.xml"/><Relationship Id="rId4" Type="http://schemas.openxmlformats.org/officeDocument/2006/relationships/comments" Target="comment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69</TotalTime>
  <Pages>1</Pages>
  <Words>2599</Words>
  <Characters>14819</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Askar Alyami</dc:creator>
  <cp:keywords/>
  <dc:description/>
  <cp:lastModifiedBy>abdullah al abdullah</cp:lastModifiedBy>
  <cp:revision>8</cp:revision>
  <dcterms:created xsi:type="dcterms:W3CDTF">2018-02-12T21:24:00Z</dcterms:created>
  <dcterms:modified xsi:type="dcterms:W3CDTF">2018-02-26T21:23:00Z</dcterms:modified>
</cp:coreProperties>
</file>